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dell’Istituto Comprensivo di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Cosio Valtellino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Pierluigi Nervi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- 2301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COSIO VALTELLINO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sz w:val="16"/>
          <w:szCs w:val="16"/>
        </w:rPr>
      </w:pPr>
      <w:bookmarkStart w:colFirst="0" w:colLast="0" w:name="_heading=h.8c2uuvx82sro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avvio di una procedura di selezione per il conferimento di incarichi individuali a personale ATA e Docente per  il supporto alla realizzazione del progetto “Nuovi approcci educativi nell’Era digitale"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______________________________________, considerati i criteri di selezione indica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ti nell’articolo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dell’Avviso, consa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pevole che chiunque rilascia dichiarazioni mendaci è punito ai sensi del c.p. e delle leggi speciali in materia, ai sensi e per gli effetti dell’art. 76 DPR 445/2000, dichiara quanto segue: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Valutazione Titoli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culturali e professionali,esperienze professionali in qualità di DSGA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(PUNTEGGIO MAX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Layout w:type="fixed"/>
        <w:tblLook w:val="0000"/>
      </w:tblPr>
      <w:tblGrid>
        <w:gridCol w:w="5880"/>
        <w:gridCol w:w="900"/>
        <w:gridCol w:w="720"/>
        <w:gridCol w:w="900"/>
        <w:gridCol w:w="900"/>
        <w:gridCol w:w="900"/>
        <w:tblGridChange w:id="0">
          <w:tblGrid>
            <w:gridCol w:w="5880"/>
            <w:gridCol w:w="900"/>
            <w:gridCol w:w="720"/>
            <w:gridCol w:w="900"/>
            <w:gridCol w:w="900"/>
            <w:gridCol w:w="9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L' ISTRUZIONE NELLO SPECIFICO SETTORE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428.281249999999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A1. LAUREA ATTINENTE ALLA FUNZIONE DI DSGA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100 - 110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 100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A2. LAUREA TRIENNALE ATTINENTE ALLA FUNZIONE DI DSGA (in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A3. DIPLOMA ATTINENTE ALLA FUNZIONE DI DSGA 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CERTIFICAZIONI OTTENUTE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B1. CERTIFICAZIONE INFORMATICHE RICONOSCIUTE DAL MINISTERO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B2. CORSI DI FORMAZIONE SULLA GESTIONE DI PROGETTI NAZIONALI O EUROPEI (durata di almeno 8 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.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B3. COMPETENZE LINGUISTICHE CERTIFICATE LIVELLO MINIMO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3846153846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ESPERIENZE 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.2812499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C1. PRECEDENTI INCARICHI DI PROGETTISTA e/o COLLAUDATORE in istituti scolastici IN PROGETTI FINANZIATI CON FONDI EUROPEI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C2.   INCARICHI IN PROGETTI FINANZIATI DAL FONDO SOCIALE EUROPEO (in aggiunta a quelli indicati al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C4. ANNI DI ESPERIENZA LAVORATIVA MATURATA NEL PROFILO RICHIESTO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/100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Century Gothic" w:cs="Century Gothic" w:eastAsia="Century Gothic" w:hAnsi="Century Gothic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_________________________, _____________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Firma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</w:r>
    </w:p>
    <w:sectPr>
      <w:headerReference r:id="rId7" w:type="default"/>
      <w:pgSz w:h="16838" w:w="11906" w:orient="portrait"/>
      <w:pgMar w:bottom="283.46456692913387" w:top="283.46456692913387" w:left="850.3937007874016" w:right="850.3937007874016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All. B1 - Scheda di autovalutazione FIGURA DI SUPPORTO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2jCf727FpsPyj9AbQJeNtovaQ==">CgMxLjAyDmguOGMydXV2eDgyc3JvOAByITFJTzBvVXBPN1FwUVB0YzJnUVRFODNTWUhaZmhJNE1uOQ==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