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dell’Istituto Comprensivo di Cosio Valtellino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Via Pierluigi Nervi, 1 - 23013 COSIO VALTELLINO (SO)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0" w:line="276" w:lineRule="auto"/>
        <w:jc w:val="center"/>
        <w:rPr>
          <w:rFonts w:ascii="Arial" w:cs="Arial" w:eastAsia="Arial" w:hAnsi="Arial"/>
          <w:sz w:val="16"/>
          <w:szCs w:val="16"/>
        </w:rPr>
      </w:pPr>
      <w:bookmarkStart w:colFirst="0" w:colLast="0" w:name="_heading=h.8c2uuvx82sro" w:id="0"/>
      <w:bookmarkEnd w:id="0"/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avvio di una procedura di selezione per il conferimento di incarichi individuali a personale ATA e Docente per  il supporto alla realizzazione del progetto “Nuovi approcci educativi nell’Era digitale"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sz w:val="26"/>
          <w:szCs w:val="26"/>
          <w:highlight w:val="yellow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sottoscritto/a ______________________________________, considerati i criteri di selezione indica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ti nell’articolo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dell’Avviso, consa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pevole che chiunque rilascia dichiarazioni mendaci è punito ai sensi del c.p. e delle leggi speciali in materia, ai sensi e per gli effetti dell’art. 76 DPR 445/2000, dichiara quanto segue: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-5" w:right="0" w:hanging="1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Valutazione Titoli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culturali e professionali,esperienze professionali in qualità di Assistente Amministrativo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(PUNTEGGIO MAX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204.999999999998" w:type="dxa"/>
        <w:jc w:val="left"/>
        <w:tblLayout w:type="fixed"/>
        <w:tblLook w:val="0000"/>
      </w:tblPr>
      <w:tblGrid>
        <w:gridCol w:w="5880"/>
        <w:gridCol w:w="900"/>
        <w:gridCol w:w="754.9999999999989"/>
        <w:gridCol w:w="890.0000000000001"/>
        <w:gridCol w:w="890.0000000000001"/>
        <w:gridCol w:w="890.0000000000001"/>
        <w:tblGridChange w:id="0">
          <w:tblGrid>
            <w:gridCol w:w="5880"/>
            <w:gridCol w:w="900"/>
            <w:gridCol w:w="754.9999999999989"/>
            <w:gridCol w:w="890.0000000000001"/>
            <w:gridCol w:w="890.0000000000001"/>
            <w:gridCol w:w="890.0000000000001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L' ISTRUZIONE, LA FORMAZIONE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PUNTEGGIO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2"/>
                <w:szCs w:val="12"/>
                <w:rtl w:val="0"/>
              </w:rPr>
              <w:t xml:space="preserve">n. riferimento del curriculum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2"/>
                <w:szCs w:val="12"/>
                <w:rtl w:val="0"/>
              </w:rPr>
              <w:t xml:space="preserve">da compilare a cura del candidato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2"/>
                <w:szCs w:val="12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A1. LAUREA (vecchio ordinamento o magistrale)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110 e lode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Punti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100 - 110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 Punti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 100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 Punti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A2. LAUREA TRIENNALE (in alternativa al punto A1)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 punti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A3. DIPLOMA CHE DIA ACCESSO ALLA FUNZIONE DI A.A. (in alternativa ai punti A1 e A2)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 punti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 CERTIFICAZIONI OTTENUTE</w:t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.0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B1. CERTIFICAZIONE INFORMATICHE RICONOSCIUTE DAL MINISTERO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.0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B2. CERTIFICAZIONE DI DATTILOGRAFIA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.515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B3. COMPETENZE LINGUISTICHE CERTIFICATE LIVELLO MINIMO B1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.515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C5. CONOSCENZE SPECIFICHE DELL'ARGOMENTO (documentate attraverso corsi seguiti di minimo 8 ore con rilascio attestato)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.938461538461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 ESPERIENZE NELLO SPECIFICO SETTORE IN CUI SI CONCORRE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.546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C1. ANNI DI ESPERIENZA LAVORATIVA MATURATA NEL PROFILO RICHIESTO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punti cad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.0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C2. PRECEDENTI INCARICHI in progetti PON/PNRR presso Istituzioni Scolastiche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 punti cad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Max. 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TOTALE                                                          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/100</w:t>
            </w:r>
          </w:p>
        </w:tc>
      </w:tr>
    </w:tbl>
    <w:p w:rsidR="00000000" w:rsidDel="00000000" w:rsidP="00000000" w:rsidRDefault="00000000" w:rsidRPr="00000000" w14:paraId="0000006D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_________________________, _____________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5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Firma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75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</w:t>
      </w:r>
    </w:p>
    <w:sectPr>
      <w:headerReference r:id="rId7" w:type="default"/>
      <w:pgSz w:h="16838" w:w="11906" w:orient="portrait"/>
      <w:pgMar w:bottom="283.46456692913387" w:top="283.46456692913387" w:left="850.3937007874016" w:right="850.3937007874016" w:header="283.46456692913387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Verdana"/>
  <w:font w:name="Georgia"/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1">
    <w:pPr>
      <w:spacing w:after="0" w:line="240" w:lineRule="auto"/>
      <w:rPr/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1"/>
        <w:sz w:val="24"/>
        <w:szCs w:val="24"/>
        <w:rtl w:val="0"/>
      </w:rPr>
      <w:t xml:space="preserve">All. B2 - Scheda di autovalutazione Figura di supporto 2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1119" w:hanging="1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1119" w:hanging="1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1119" w:hanging="1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1119" w:hanging="1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1119" w:hanging="1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A7TJHyNm8JR7MBOGXeUirO7Twg==">CgMxLjAyDmguOGMydXV2eDgyc3JvOAByITFMYTZiY2JKSFpBeGFpbXdQRndKNDBSdTVtSEk4TUg2MA==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