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dell’Istituto Comprensivo di Cosio Valtellino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Via P.L. Nervi, 1 - 23013 COSIO VALTELLINO (SO)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Il/la sottoscritto/a ______________________________________, considerati i criteri di selezione indicati nell’articolo </w:t>
      </w:r>
      <w:r w:rsidDel="00000000" w:rsidR="00000000" w:rsidRPr="00000000">
        <w:rPr>
          <w:rFonts w:ascii="Century Gothic" w:cs="Century Gothic" w:eastAsia="Century Gothic" w:hAnsi="Century Gothic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Century Gothic" w:cs="Century Gothic" w:eastAsia="Century Gothic" w:hAnsi="Century Gothic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dell’Avviso, consapevole che chiunque rilascia dichiarazioni mendaci è punito ai sensi del c.p. e delle leggi speciali in materia, ai sensi e per gli effetti dell’art. 76 DPR 445/2000, dichiara quanto segue: </w:t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jc w:val="center"/>
        <w:rPr>
          <w:rFonts w:ascii="Century Gothic" w:cs="Century Gothic" w:eastAsia="Century Gothic" w:hAnsi="Century Gothic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Tabella A - Valutazione Candidati Esperti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jc w:val="center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Valutazione Titoli (90 punti) a cui aggiungere la valutazione da parte della Commissione della Proposta progettuale presentata dal candidato unitamente alla candidatura (10 punti) </w:t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jc w:val="center"/>
        <w:rPr>
          <w:rFonts w:ascii="Century Gothic" w:cs="Century Gothic" w:eastAsia="Century Gothic" w:hAnsi="Century Gothic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90.0" w:type="dxa"/>
        <w:jc w:val="left"/>
        <w:tblInd w:w="-95.81102362204726" w:type="dxa"/>
        <w:tblLayout w:type="fixed"/>
        <w:tblLook w:val="0400"/>
      </w:tblPr>
      <w:tblGrid>
        <w:gridCol w:w="5790"/>
        <w:gridCol w:w="885"/>
        <w:gridCol w:w="840"/>
        <w:gridCol w:w="870"/>
        <w:gridCol w:w="885"/>
        <w:gridCol w:w="1020"/>
        <w:tblGridChange w:id="0">
          <w:tblGrid>
            <w:gridCol w:w="5790"/>
            <w:gridCol w:w="885"/>
            <w:gridCol w:w="840"/>
            <w:gridCol w:w="870"/>
            <w:gridCol w:w="885"/>
            <w:gridCol w:w="10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line="276" w:lineRule="auto"/>
              <w:rPr>
                <w:rFonts w:ascii="Century Gothic" w:cs="Century Gothic" w:eastAsia="Century Gothic" w:hAnsi="Century Gothic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ind w:firstLine="98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2"/>
                <w:szCs w:val="12"/>
                <w:rtl w:val="0"/>
              </w:rPr>
              <w:t xml:space="preserve">n. riferimento del curriculum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ind w:firstLine="98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2"/>
                <w:szCs w:val="12"/>
                <w:rtl w:val="0"/>
              </w:rPr>
              <w:t xml:space="preserve">a cura del candidato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ind w:firstLine="98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2"/>
                <w:szCs w:val="12"/>
                <w:rtl w:val="0"/>
              </w:rPr>
              <w:t xml:space="preserve">auto - valutazione del candidato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ind w:firstLine="98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2"/>
                <w:szCs w:val="12"/>
                <w:rtl w:val="0"/>
              </w:rPr>
              <w:t xml:space="preserve">valutazione della Commissione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line="276" w:lineRule="auto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1"/>
                <w:sz w:val="20"/>
                <w:szCs w:val="20"/>
                <w:rtl w:val="0"/>
              </w:rPr>
              <w:t xml:space="preserve">A – TITOLI (Istruzione e Formazione coerenti con le competenze richieste): Max 27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2"/>
                <w:szCs w:val="12"/>
                <w:rtl w:val="0"/>
              </w:rPr>
              <w:t xml:space="preserve">Punteggio per ogni titolo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2"/>
                <w:szCs w:val="12"/>
                <w:rtl w:val="0"/>
              </w:rPr>
              <w:t xml:space="preserve">Punteggio Massimo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.4736328125002" w:hRule="atLeast"/>
          <w:tblHeader w:val="0"/>
        </w:trPr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A1. Titolo di studio abilitante all’insegnamento nella Scuola primaria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15 punti cad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="276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15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line="276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="276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="276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451682194166" w:hRule="atLeast"/>
          <w:tblHeader w:val="0"/>
        </w:trPr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A2. Laurea vecchio ordinamento o specialistica II livello attinente al modulo per il quale si presenta la candidatura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10 punti cad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line="276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line="276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line="276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line="276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451682194166" w:hRule="atLeast"/>
          <w:tblHeader w:val="0"/>
        </w:trPr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A3. Altra Laurea vecchio ordinamento o specialistica II livello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451682194166" w:hRule="atLeast"/>
          <w:tblHeader w:val="0"/>
        </w:trPr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B – LE CERTIFICAZIONI OTTENUTE  NELLO SPECIFICO SETTORE IN CUI SI CONCORRE: Max 33 punti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0"/>
                <w:szCs w:val="1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0"/>
                <w:szCs w:val="10"/>
                <w:rtl w:val="0"/>
              </w:rPr>
              <w:t xml:space="preserve">Punteggio per ogni titolo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0"/>
                <w:szCs w:val="1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0"/>
                <w:szCs w:val="10"/>
                <w:rtl w:val="0"/>
              </w:rPr>
              <w:t xml:space="preserve">Punteggio Massimo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451682194166" w:hRule="atLeast"/>
          <w:tblHeader w:val="0"/>
        </w:trPr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B1. Certificazioni linguistiche Inglese (C1 o superiore, CertTESOL, CELTA, etc)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.69089421582487" w:hRule="atLeast"/>
          <w:tblHeader w:val="0"/>
        </w:trPr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B2. Abilitazione all’insegnamento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1.9181394280583" w:hRule="atLeast"/>
          <w:tblHeader w:val="0"/>
        </w:trPr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B3. Diploma di perfezionamento, Master universitario di I e II livello di durata annuale (corrispondenti a 1500 ore e 60 crediti) con esame finale, coerente con l’attività richiesta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3 punti cad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451682194166" w:hRule="atLeast"/>
          <w:tblHeader w:val="0"/>
        </w:trPr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B4. Dottorato di ricerca in discipline coerenti con l’attività richiesta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451682194166" w:hRule="atLeast"/>
          <w:tblHeader w:val="0"/>
        </w:trPr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B5. Corso di formazione della durata di almeno 25 ore coerente con l’attività richiesta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1 punto cad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451682194166" w:hRule="atLeast"/>
          <w:tblHeader w:val="0"/>
        </w:trPr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C – LE ESPERIENZE NELLO SPECIFICO SETTORE IN CUI SI CONCORRE: Max 30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0"/>
                <w:szCs w:val="1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0"/>
                <w:szCs w:val="10"/>
                <w:rtl w:val="0"/>
              </w:rPr>
              <w:t xml:space="preserve">Punteggio per ogni titolo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0"/>
                <w:szCs w:val="1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0"/>
                <w:szCs w:val="10"/>
                <w:rtl w:val="0"/>
              </w:rPr>
              <w:t xml:space="preserve">Punteggio Massimo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451682194166" w:hRule="atLeast"/>
          <w:tblHeader w:val="0"/>
        </w:trPr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C1. Incarichi di docenza come esperto in progetti  scolastici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2 punti cad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20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1.30451682194166" w:hRule="atLeast"/>
          <w:tblHeader w:val="0"/>
        </w:trPr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C2.Incarichi di tutoraggio in istituzioni scolastiche per precedenti progetti Europei (PON, PNRR)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2 punti cad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C3. Incarichi come docente nella scuola primaria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2 punti cad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10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gridSpan w:val="2"/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right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TOTALE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  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/90</w:t>
            </w:r>
          </w:p>
        </w:tc>
        <w:tc>
          <w:tcPr>
            <w:tcBorders>
              <w:top w:color="4a86e8" w:space="0" w:sz="4" w:val="single"/>
              <w:left w:color="4a86e8" w:space="0" w:sz="4" w:val="single"/>
              <w:bottom w:color="4a86e8" w:space="0" w:sz="4" w:val="single"/>
              <w:right w:color="4a86e8" w:space="0" w:sz="4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8"/>
                <w:szCs w:val="18"/>
                <w:rtl w:val="0"/>
              </w:rPr>
              <w:t xml:space="preserve">/90</w:t>
            </w:r>
          </w:p>
        </w:tc>
      </w:tr>
    </w:tbl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________________________, _____________  </w:t>
        <w:tab/>
        <w:tab/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irma  __________________</w:t>
      </w:r>
    </w:p>
    <w:sectPr>
      <w:headerReference r:id="rId7" w:type="default"/>
      <w:footerReference r:id="rId8" w:type="default"/>
      <w:pgSz w:h="16838" w:w="11906" w:orient="portrait"/>
      <w:pgMar w:bottom="579.4488188976391" w:top="680" w:left="850" w:right="850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Georgia"/>
  <w:font w:name="Arial"/>
  <w:font w:name="Times New Roman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spacing w:after="0" w:line="240" w:lineRule="auto"/>
      <w:rPr/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All. B.1 - Scheda di autovalutazione Esperto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ind w:left="0" w:hanging="1"/>
    </w:pPr>
    <w:rPr>
      <w:rFonts w:ascii="Calibri" w:cs="Calibri" w:eastAsia="Calibri" w:hAnsi="Calibri"/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pQJ6DzRCYvoiag2I01FOFhLeog==">CgMxLjA4AHIhMVZwU2ZXUl9JemZmell3dl9ZOFBSdVUxN2Z4WnhqVW85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