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dell’Istituto Comprensivo di Cosio Valtellino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Via P.L. Nervi, 1 - 23013 COSIO VALTELLINO (SO)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Il/la sottoscritto/a ______________________________________, considerati i criteri di selezione indicati nell’articolo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dell’Avviso, consapevole che chiunque rilascia dichiarazioni mendaci è punito ai sensi del c.p. e delle leggi speciali in materia, ai sensi e per gli effetti dell’art. 76 DPR 445/2000, dichiara quanto segue: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shd w:fill="ff9900" w:val="clear"/>
          <w:rtl w:val="0"/>
        </w:rPr>
        <w:t xml:space="preserve">Tabella B - Valutazione Candidati TUTOR</w:t>
      </w: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-95.81102362204726" w:type="dxa"/>
        <w:tblLayout w:type="fixed"/>
        <w:tblLook w:val="0400"/>
      </w:tblPr>
      <w:tblGrid>
        <w:gridCol w:w="6030"/>
        <w:gridCol w:w="885"/>
        <w:gridCol w:w="645"/>
        <w:gridCol w:w="870"/>
        <w:gridCol w:w="885"/>
        <w:gridCol w:w="1080"/>
        <w:tblGridChange w:id="0">
          <w:tblGrid>
            <w:gridCol w:w="6030"/>
            <w:gridCol w:w="885"/>
            <w:gridCol w:w="645"/>
            <w:gridCol w:w="870"/>
            <w:gridCol w:w="885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Century Gothic" w:cs="Century Gothic" w:eastAsia="Century Gothic" w:hAnsi="Century Gothic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n. riferimento del curriculum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a cura del candidato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auto - valutazione del candidato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firstLine="98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valutazione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A – TITOLI (Istruzione e Formazione coerenti con le competenze richieste): Max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Punteggio per ogni titolo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2"/>
                <w:szCs w:val="12"/>
                <w:rtl w:val="0"/>
              </w:rPr>
              <w:t xml:space="preserve">Punteggio Massimo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4736328125002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A1. Titolo di studio abilitante all’insegnamento nella Scuola primaria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15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A2. Laurea vecchio ordinamento o specialistica II livello attinente al modulo per il quale si presenta la candidatura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6d9eeb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A3. Altra Laurea vecchio ordinamento o specialistica II livello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B – LE CERTIFICAZIONI OTTENUTE  NELLO SPECIFICO SETTORE IN CUI SI CONCORRE: Max 35 punti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per ogni titolo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Massimo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B1. Certificazioni linguistiche in inglese QCER almeno B2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 punti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69089421582487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B2. Certificazioni per l’insegnamento dell’inglese (CertTESOL, CELTA, etc)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 punti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9181394280583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B3. Diploma di perfezionamento, Master universitario di I e II livello di durata annuale (corrispondenti a 1500 ore e 60 crediti) con esame finale, coerente con l’attività richiesta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 punti cad.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B4. Dottorato di ricerca in discipline coerenti con l’attività richiesta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 punti cad.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B5. Corso di formazione della durata di almeno 20 ore coerente con l’attività richiesta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 punti cad.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B6. Corso di formazione nell’ambito delle tecnologie informatiche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 punti cad.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 – LE ESPERIENZE NELLO SPECIFICO SETTORE IN CUI SI CONCORRE: Max 35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per ogni titolo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0"/>
                <w:szCs w:val="10"/>
                <w:rtl w:val="0"/>
              </w:rPr>
              <w:t xml:space="preserve">Punteggio Massimo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.30451682194166" w:hRule="atLeast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C1. Incarichi di docenza come esperto in progetti  scolastici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C2. Incarichi come docente nella scuola primaria italiana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6d9eeb" w:space="0" w:sz="4" w:val="single"/>
              <w:bottom w:color="6d9eeb" w:space="0" w:sz="4" w:val="single"/>
              <w:right w:color="6d9eeb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C3. Incarichi come docente in altri ordini di scuola rispetto al punto C2</w:t>
            </w:r>
          </w:p>
        </w:tc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 punto cad</w:t>
            </w:r>
          </w:p>
        </w:tc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d9eeb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C4. Incarichi di tutoraggio o esperto in istituzioni scolastiche per precedenti progetti Europei (PON, PNRR)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punti cad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righ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TOTALE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/100</w:t>
            </w:r>
          </w:p>
        </w:tc>
        <w:tc>
          <w:tcPr>
            <w:tcBorders>
              <w:top w:color="4a86e8" w:space="0" w:sz="4" w:val="single"/>
              <w:left w:color="4a86e8" w:space="0" w:sz="4" w:val="single"/>
              <w:bottom w:color="4a86e8" w:space="0" w:sz="4" w:val="single"/>
              <w:right w:color="4a86e8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/100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________________________, _____________  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  __________________</w:t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79.4488188976391" w:top="680" w:left="850" w:right="85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All. B.2 - Scheda di autovalutazione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0zHJQs2yB8csdceuWcpC1x/qQ==">CgMxLjA4AHIhMU1GajBCM0wzMU9mUzdiOW54RVk4a3NQWmpKZTktSko5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